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right="-693" w:rightChars="-330" w:firstLine="153" w:firstLineChars="24"/>
        <w:jc w:val="both"/>
        <w:rPr>
          <w:rFonts w:hint="eastAsia" w:ascii="方正小标宋简体" w:hAnsi="方正小标宋简体" w:eastAsia="方正小标宋简体" w:cs="方正小标宋简体"/>
          <w:b w:val="0"/>
          <w:bCs/>
          <w:color w:val="FF0000"/>
          <w:w w:val="100"/>
          <w:sz w:val="96"/>
          <w:szCs w:val="96"/>
          <w:lang w:eastAsia="zh-CN"/>
        </w:rPr>
      </w:pPr>
      <w:r>
        <w:rPr>
          <w:rFonts w:hint="eastAsia" w:ascii="方正小标宋简体" w:hAnsi="方正小标宋简体" w:eastAsia="方正小标宋简体" w:cs="方正小标宋简体"/>
          <w:b w:val="0"/>
          <w:bCs/>
          <w:color w:val="FF0000"/>
          <w:sz w:val="64"/>
          <w:szCs w:val="64"/>
          <w:lang w:eastAsia="zh-CN"/>
        </w:rPr>
        <w:drawing>
          <wp:inline distT="0" distB="0" distL="114300" distR="114300">
            <wp:extent cx="3001645" cy="884555"/>
            <wp:effectExtent l="0" t="0" r="0" b="11430"/>
            <wp:docPr id="1" name="图片 1" descr="信阳学院（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阳学院（横版）"/>
                    <pic:cNvPicPr>
                      <a:picLocks noChangeAspect="1"/>
                    </pic:cNvPicPr>
                  </pic:nvPicPr>
                  <pic:blipFill>
                    <a:blip r:embed="rId5"/>
                    <a:stretch>
                      <a:fillRect/>
                    </a:stretch>
                  </pic:blipFill>
                  <pic:spPr>
                    <a:xfrm>
                      <a:off x="0" y="0"/>
                      <a:ext cx="3001645" cy="884555"/>
                    </a:xfrm>
                    <a:prstGeom prst="rect">
                      <a:avLst/>
                    </a:prstGeom>
                    <a:noFill/>
                    <a:ln>
                      <a:noFill/>
                    </a:ln>
                  </pic:spPr>
                </pic:pic>
              </a:graphicData>
            </a:graphic>
          </wp:inline>
        </w:drawing>
      </w:r>
    </w:p>
    <w:p>
      <w:pPr>
        <w:ind w:left="-359" w:leftChars="-171" w:right="-693" w:rightChars="-330" w:firstLine="268" w:firstLineChars="24"/>
        <w:jc w:val="center"/>
        <w:rPr>
          <w:rFonts w:hint="eastAsia" w:ascii="方正小标宋简体" w:hAnsi="方正小标宋简体" w:eastAsia="方正小标宋简体" w:cs="方正小标宋简体"/>
          <w:b w:val="0"/>
          <w:bCs/>
          <w:color w:val="FF0000"/>
          <w:w w:val="100"/>
          <w:sz w:val="96"/>
          <w:szCs w:val="96"/>
        </w:rPr>
      </w:pPr>
      <w:r>
        <w:rPr>
          <w:rFonts w:hint="eastAsia" w:ascii="方正小标宋简体" w:hAnsi="方正小标宋简体" w:eastAsia="方正小标宋简体" w:cs="方正小标宋简体"/>
          <w:b w:val="0"/>
          <w:bCs/>
          <w:color w:val="FF0000"/>
          <w:w w:val="100"/>
          <w:sz w:val="112"/>
          <w:szCs w:val="112"/>
          <w:lang w:eastAsia="zh-CN"/>
        </w:rPr>
        <w:t>评</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lang w:eastAsia="zh-CN"/>
        </w:rPr>
        <w:t>建</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lang w:eastAsia="zh-CN"/>
        </w:rPr>
        <w:t>工</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lang w:eastAsia="zh-CN"/>
        </w:rPr>
        <w:t>作</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rPr>
        <w:t>简</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rPr>
        <w:t>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eastAsia="黑体"/>
          <w:sz w:val="30"/>
          <w:szCs w:val="30"/>
        </w:rPr>
      </w:pPr>
      <w:r>
        <w:rPr>
          <w:rFonts w:hint="eastAsia" w:ascii="黑体" w:eastAsia="黑体"/>
          <w:sz w:val="30"/>
          <w:szCs w:val="30"/>
          <w:lang w:val="en-US" w:eastAsia="zh-CN"/>
        </w:rPr>
        <w:t>2019年第4期</w:t>
      </w:r>
      <w:r>
        <w:rPr>
          <w:rFonts w:hint="eastAsia" w:ascii="黑体" w:eastAsia="黑体"/>
          <w:sz w:val="30"/>
          <w:szCs w:val="30"/>
        </w:rPr>
        <w:t>（</w:t>
      </w:r>
      <w:r>
        <w:rPr>
          <w:rFonts w:hint="eastAsia" w:ascii="黑体" w:eastAsia="黑体"/>
          <w:sz w:val="30"/>
          <w:szCs w:val="30"/>
          <w:lang w:eastAsia="zh-CN"/>
        </w:rPr>
        <w:t>总</w:t>
      </w:r>
      <w:r>
        <w:rPr>
          <w:rFonts w:hint="eastAsia" w:ascii="黑体" w:eastAsia="黑体"/>
          <w:sz w:val="30"/>
          <w:szCs w:val="30"/>
        </w:rPr>
        <w:t>第</w:t>
      </w:r>
      <w:r>
        <w:rPr>
          <w:rFonts w:hint="eastAsia" w:ascii="黑体" w:eastAsia="黑体"/>
          <w:sz w:val="30"/>
          <w:szCs w:val="30"/>
          <w:lang w:val="en-US" w:eastAsia="zh-CN"/>
        </w:rPr>
        <w:t>6</w:t>
      </w:r>
      <w:r>
        <w:rPr>
          <w:rFonts w:hint="eastAsia" w:ascii="黑体" w:eastAsia="黑体"/>
          <w:sz w:val="30"/>
          <w:szCs w:val="30"/>
        </w:rPr>
        <w:t>期）</w:t>
      </w:r>
    </w:p>
    <w:tbl>
      <w:tblPr>
        <w:tblStyle w:val="6"/>
        <w:tblW w:w="8922" w:type="dxa"/>
        <w:tblInd w:w="0"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2"/>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8922" w:type="dxa"/>
            <w:tcBorders>
              <w:tl2br w:val="nil"/>
              <w:tr2bl w:val="nil"/>
            </w:tcBorders>
            <w:noWrap w:val="0"/>
            <w:vAlign w:val="top"/>
          </w:tcPr>
          <w:p>
            <w:pPr>
              <w:spacing w:after="312" w:afterLines="100"/>
              <w:jc w:val="both"/>
              <w:rPr>
                <w:rFonts w:hint="eastAsia" w:ascii="宋体" w:hAnsi="宋体" w:eastAsia="宋体" w:cs="宋体"/>
                <w:b w:val="0"/>
                <w:bCs/>
                <w:color w:val="auto"/>
                <w:w w:val="100"/>
                <w:sz w:val="30"/>
                <w:szCs w:val="30"/>
                <w:u w:val="none"/>
                <w:vertAlign w:val="baseline"/>
                <w:lang w:eastAsia="zh-CN"/>
              </w:rPr>
            </w:pPr>
            <w:r>
              <w:rPr>
                <w:rFonts w:hint="eastAsia" w:ascii="楷体" w:hAnsi="楷体" w:eastAsia="楷体" w:cs="楷体"/>
                <w:b w:val="0"/>
                <w:bCs/>
                <w:color w:val="auto"/>
                <w:w w:val="100"/>
                <w:sz w:val="30"/>
                <w:szCs w:val="30"/>
                <w:u w:val="none"/>
                <w:lang w:eastAsia="zh-CN"/>
              </w:rPr>
              <w:t>评估与建设工作办公室</w:t>
            </w:r>
            <w:r>
              <w:rPr>
                <w:rFonts w:hint="eastAsia" w:ascii="楷体" w:hAnsi="楷体" w:eastAsia="楷体" w:cs="楷体"/>
                <w:b w:val="0"/>
                <w:bCs/>
                <w:color w:val="auto"/>
                <w:w w:val="100"/>
                <w:sz w:val="30"/>
                <w:szCs w:val="30"/>
                <w:u w:val="none"/>
              </w:rPr>
              <w:t xml:space="preserve">   </w:t>
            </w:r>
            <w:r>
              <w:rPr>
                <w:rFonts w:hint="eastAsia" w:ascii="楷体" w:hAnsi="楷体" w:eastAsia="楷体" w:cs="楷体"/>
                <w:b w:val="0"/>
                <w:bCs/>
                <w:color w:val="auto"/>
                <w:w w:val="100"/>
                <w:sz w:val="30"/>
                <w:szCs w:val="30"/>
                <w:u w:val="none"/>
                <w:lang w:eastAsia="zh-CN"/>
              </w:rPr>
              <w:t>　　</w:t>
            </w:r>
            <w:r>
              <w:rPr>
                <w:rFonts w:hint="eastAsia" w:ascii="楷体" w:hAnsi="楷体" w:eastAsia="楷体" w:cs="楷体"/>
                <w:b w:val="0"/>
                <w:bCs/>
                <w:color w:val="auto"/>
                <w:w w:val="100"/>
                <w:sz w:val="30"/>
                <w:szCs w:val="30"/>
                <w:u w:val="none"/>
                <w:lang w:val="en-US" w:eastAsia="zh-CN"/>
              </w:rPr>
              <w:t xml:space="preserve">        </w:t>
            </w:r>
            <w:r>
              <w:rPr>
                <w:rFonts w:hint="eastAsia" w:ascii="楷体" w:hAnsi="楷体" w:eastAsia="楷体" w:cs="楷体"/>
                <w:b w:val="0"/>
                <w:bCs/>
                <w:color w:val="auto"/>
                <w:w w:val="100"/>
                <w:sz w:val="30"/>
                <w:szCs w:val="30"/>
                <w:u w:val="none"/>
                <w:lang w:eastAsia="zh-CN"/>
              </w:rPr>
              <w:t>　</w:t>
            </w:r>
            <w:r>
              <w:rPr>
                <w:rFonts w:hint="eastAsia" w:ascii="楷体" w:hAnsi="楷体" w:eastAsia="楷体" w:cs="楷体"/>
                <w:b w:val="0"/>
                <w:bCs/>
                <w:color w:val="auto"/>
                <w:w w:val="100"/>
                <w:sz w:val="30"/>
                <w:szCs w:val="30"/>
                <w:u w:val="none"/>
              </w:rPr>
              <w:t xml:space="preserve"> </w:t>
            </w:r>
            <w:r>
              <w:rPr>
                <w:rFonts w:hint="eastAsia" w:ascii="楷体" w:hAnsi="楷体" w:eastAsia="楷体" w:cs="楷体"/>
                <w:b w:val="0"/>
                <w:bCs/>
                <w:color w:val="auto"/>
                <w:w w:val="100"/>
                <w:sz w:val="30"/>
                <w:szCs w:val="30"/>
                <w:u w:val="none"/>
                <w:lang w:eastAsia="zh-CN"/>
              </w:rPr>
              <w:t>　</w:t>
            </w:r>
            <w:r>
              <w:rPr>
                <w:rFonts w:hint="eastAsia" w:ascii="楷体" w:hAnsi="楷体" w:eastAsia="楷体" w:cs="楷体"/>
                <w:b w:val="0"/>
                <w:bCs/>
                <w:color w:val="auto"/>
                <w:w w:val="100"/>
                <w:sz w:val="30"/>
                <w:szCs w:val="30"/>
                <w:u w:val="none"/>
              </w:rPr>
              <w:t xml:space="preserve">  201</w:t>
            </w:r>
            <w:r>
              <w:rPr>
                <w:rFonts w:hint="eastAsia" w:ascii="楷体" w:hAnsi="楷体" w:eastAsia="楷体" w:cs="楷体"/>
                <w:b w:val="0"/>
                <w:bCs/>
                <w:color w:val="auto"/>
                <w:w w:val="100"/>
                <w:sz w:val="30"/>
                <w:szCs w:val="30"/>
                <w:u w:val="none"/>
                <w:lang w:val="en-US" w:eastAsia="zh-CN"/>
              </w:rPr>
              <w:t>9</w:t>
            </w:r>
            <w:r>
              <w:rPr>
                <w:rFonts w:hint="eastAsia" w:ascii="楷体" w:hAnsi="楷体" w:eastAsia="楷体" w:cs="楷体"/>
                <w:b w:val="0"/>
                <w:bCs/>
                <w:color w:val="auto"/>
                <w:w w:val="100"/>
                <w:sz w:val="30"/>
                <w:szCs w:val="30"/>
                <w:u w:val="none"/>
              </w:rPr>
              <w:t>年</w:t>
            </w:r>
            <w:r>
              <w:rPr>
                <w:rFonts w:hint="eastAsia" w:ascii="楷体" w:hAnsi="楷体" w:eastAsia="楷体" w:cs="楷体"/>
                <w:b w:val="0"/>
                <w:bCs/>
                <w:color w:val="auto"/>
                <w:w w:val="100"/>
                <w:sz w:val="30"/>
                <w:szCs w:val="30"/>
                <w:u w:val="none"/>
                <w:lang w:val="en-US" w:eastAsia="zh-CN"/>
              </w:rPr>
              <w:t>5</w:t>
            </w:r>
            <w:r>
              <w:rPr>
                <w:rFonts w:hint="eastAsia" w:ascii="楷体" w:hAnsi="楷体" w:eastAsia="楷体" w:cs="楷体"/>
                <w:b w:val="0"/>
                <w:bCs/>
                <w:color w:val="auto"/>
                <w:w w:val="100"/>
                <w:sz w:val="30"/>
                <w:szCs w:val="30"/>
                <w:u w:val="none"/>
              </w:rPr>
              <w:t>月</w:t>
            </w:r>
            <w:r>
              <w:rPr>
                <w:rFonts w:hint="eastAsia" w:ascii="楷体" w:hAnsi="楷体" w:eastAsia="楷体" w:cs="楷体"/>
                <w:b w:val="0"/>
                <w:bCs/>
                <w:color w:val="auto"/>
                <w:w w:val="100"/>
                <w:sz w:val="30"/>
                <w:szCs w:val="30"/>
                <w:u w:val="none"/>
                <w:lang w:val="en-US" w:eastAsia="zh-CN"/>
              </w:rPr>
              <w:t>17</w:t>
            </w:r>
            <w:r>
              <w:rPr>
                <w:rFonts w:hint="eastAsia" w:ascii="楷体" w:hAnsi="楷体" w:eastAsia="楷体" w:cs="楷体"/>
                <w:b w:val="0"/>
                <w:bCs/>
                <w:color w:val="auto"/>
                <w:w w:val="100"/>
                <w:sz w:val="30"/>
                <w:u w:val="none"/>
              </w:rPr>
              <w:t>日</w:t>
            </w:r>
          </w:p>
        </w:tc>
      </w:tr>
    </w:tbl>
    <w:p>
      <w:pPr>
        <w:spacing w:after="312" w:afterLines="100"/>
        <w:jc w:val="center"/>
        <w:rPr>
          <w:rFonts w:hint="eastAsia" w:ascii="宋体" w:hAnsi="宋体" w:eastAsia="宋体" w:cs="宋体"/>
          <w:b w:val="0"/>
          <w:bCs/>
          <w:color w:val="auto"/>
          <w:w w:val="100"/>
          <w:sz w:val="30"/>
          <w:u w:val="none"/>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本期导读：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val="en-US" w:eastAsia="zh-CN"/>
        </w:rPr>
        <w:t>基层评建动态</w:t>
      </w: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 w:hAnsi="仿宋" w:eastAsia="仿宋" w:cs="仿宋"/>
          <w:b w:val="0"/>
          <w:bCs/>
          <w:i w:val="0"/>
          <w:caps w:val="0"/>
          <w:color w:val="auto"/>
          <w:spacing w:val="0"/>
          <w:kern w:val="0"/>
          <w:sz w:val="32"/>
          <w:szCs w:val="32"/>
          <w:shd w:val="clear" w:color="auto" w:fill="FFFFFF"/>
          <w:lang w:val="en-US" w:eastAsia="zh-CN" w:bidi="ar"/>
        </w:rPr>
      </w:pPr>
      <w:r>
        <w:rPr>
          <w:rFonts w:hint="eastAsia" w:ascii="宋体" w:hAnsi="宋体" w:cs="宋体"/>
          <w:b/>
          <w:bCs/>
          <w:sz w:val="36"/>
          <w:szCs w:val="36"/>
          <w:lang w:val="en-US" w:eastAsia="zh-CN"/>
        </w:rPr>
        <w:t xml:space="preserve">    </w:t>
      </w:r>
      <w:r>
        <w:rPr>
          <w:rFonts w:hint="eastAsia" w:ascii="仿宋" w:hAnsi="仿宋" w:eastAsia="仿宋" w:cs="仿宋"/>
          <w:sz w:val="32"/>
          <w:szCs w:val="32"/>
          <w:lang w:val="en-US" w:eastAsia="zh-CN"/>
        </w:rPr>
        <w:t>◆</w:t>
      </w:r>
      <w:r>
        <w:rPr>
          <w:rFonts w:hint="eastAsia" w:ascii="仿宋" w:hAnsi="仿宋" w:eastAsia="仿宋" w:cs="仿宋"/>
          <w:b w:val="0"/>
          <w:bCs/>
          <w:i w:val="0"/>
          <w:caps w:val="0"/>
          <w:color w:val="auto"/>
          <w:spacing w:val="0"/>
          <w:kern w:val="0"/>
          <w:sz w:val="32"/>
          <w:szCs w:val="32"/>
          <w:shd w:val="clear" w:fill="FFFFFF"/>
          <w:lang w:val="en-US" w:eastAsia="zh-CN" w:bidi="ar"/>
        </w:rPr>
        <w:t>外国语学院着力构建“三维一体”学风建设长效机制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600" w:lineRule="exact"/>
        <w:ind w:left="0" w:right="0" w:firstLine="0"/>
        <w:jc w:val="center"/>
        <w:textAlignment w:val="auto"/>
        <w:rPr>
          <w:rFonts w:hint="eastAsia" w:ascii="仿宋" w:hAnsi="仿宋" w:eastAsia="仿宋" w:cs="仿宋"/>
          <w:b w:val="0"/>
          <w:bCs/>
          <w:i w:val="0"/>
          <w:caps w:val="0"/>
          <w:color w:val="auto"/>
          <w:spacing w:val="0"/>
          <w:kern w:val="0"/>
          <w:sz w:val="32"/>
          <w:szCs w:val="32"/>
          <w:shd w:val="clear" w:fill="FFFFFF"/>
          <w:lang w:val="en-US" w:eastAsia="zh-CN" w:bidi="ar"/>
        </w:rPr>
      </w:pPr>
      <w:r>
        <w:rPr>
          <w:rFonts w:hint="eastAsia" w:ascii="仿宋" w:hAnsi="仿宋" w:eastAsia="仿宋" w:cs="仿宋"/>
          <w:sz w:val="32"/>
          <w:szCs w:val="32"/>
          <w:lang w:val="en-US" w:eastAsia="zh-CN"/>
        </w:rPr>
        <w:t xml:space="preserve">  ◆</w:t>
      </w:r>
      <w:r>
        <w:rPr>
          <w:rFonts w:hint="eastAsia" w:ascii="仿宋" w:hAnsi="仿宋" w:eastAsia="仿宋" w:cs="仿宋"/>
          <w:b w:val="0"/>
          <w:bCs/>
          <w:i w:val="0"/>
          <w:caps w:val="0"/>
          <w:color w:val="auto"/>
          <w:spacing w:val="0"/>
          <w:kern w:val="0"/>
          <w:sz w:val="32"/>
          <w:szCs w:val="32"/>
          <w:shd w:val="clear" w:fill="FFFFFF"/>
          <w:lang w:val="en-US" w:eastAsia="zh-CN" w:bidi="ar"/>
        </w:rPr>
        <w:t>数学与信息学院深化专业内涵建设提高人才培养质量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i w:val="0"/>
          <w:caps w:val="0"/>
          <w:color w:val="auto"/>
          <w:spacing w:val="0"/>
          <w:sz w:val="32"/>
          <w:szCs w:val="32"/>
          <w:shd w:val="clear" w:color="auto" w:fill="FFFFFF"/>
          <w:lang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i w:val="0"/>
          <w:caps w:val="0"/>
          <w:color w:val="auto"/>
          <w:spacing w:val="0"/>
          <w:sz w:val="32"/>
          <w:szCs w:val="32"/>
          <w:shd w:val="clear" w:color="auto" w:fill="FFFFFF"/>
          <w:lang w:eastAsia="zh-CN"/>
        </w:rPr>
      </w:pPr>
      <w:r>
        <w:rPr>
          <w:rFonts w:hint="eastAsia" w:ascii="仿宋" w:hAnsi="仿宋" w:eastAsia="仿宋" w:cs="仿宋"/>
          <w:b w:val="0"/>
          <w:bCs/>
          <w:i w:val="0"/>
          <w:caps w:val="0"/>
          <w:color w:val="auto"/>
          <w:spacing w:val="0"/>
          <w:sz w:val="32"/>
          <w:szCs w:val="32"/>
          <w:shd w:val="clear" w:color="auto" w:fill="FFFFFF"/>
          <w:lang w:eastAsia="zh-CN"/>
        </w:rPr>
        <w:t>　　</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i w:val="0"/>
          <w:caps w:val="0"/>
          <w:color w:val="auto"/>
          <w:spacing w:val="0"/>
          <w:sz w:val="32"/>
          <w:szCs w:val="32"/>
          <w:shd w:val="clear" w:color="auto" w:fill="FFFFFF"/>
          <w:lang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i w:val="0"/>
          <w:caps w:val="0"/>
          <w:color w:val="auto"/>
          <w:spacing w:val="0"/>
          <w:sz w:val="32"/>
          <w:szCs w:val="32"/>
          <w:shd w:val="clear" w:color="auto" w:fill="FFFFFF"/>
          <w:lang w:eastAsia="zh-CN"/>
        </w:rPr>
      </w:pPr>
    </w:p>
    <w:p/>
    <w:p/>
    <w:tbl>
      <w:tblPr>
        <w:tblStyle w:val="6"/>
        <w:tblW w:w="9061"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9061" w:type="dxa"/>
            <w:tcBorders>
              <w:tl2br w:val="nil"/>
              <w:tr2bl w:val="nil"/>
            </w:tcBorders>
            <w:vAlign w:val="top"/>
          </w:tcPr>
          <w:p>
            <w:p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报：校领导，评建工作领导组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9061" w:type="dxa"/>
            <w:tcBorders>
              <w:tl2br w:val="nil"/>
              <w:tr2bl w:val="nil"/>
            </w:tcBorders>
            <w:vAlign w:val="top"/>
          </w:tcPr>
          <w:p>
            <w:pPr>
              <w:jc w:val="left"/>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发：各学院，机关各部门</w:t>
            </w:r>
            <w:r>
              <w:rPr>
                <w:rFonts w:hint="eastAsia" w:ascii="仿宋" w:hAnsi="仿宋" w:eastAsia="仿宋" w:cs="仿宋"/>
                <w:sz w:val="32"/>
                <w:szCs w:val="32"/>
                <w:vertAlign w:val="baseline"/>
                <w:lang w:val="en-US" w:eastAsia="zh-CN"/>
              </w:rPr>
              <w:t xml:space="preserve">                      （共30份）</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color="auto" w:fill="FFFFFF"/>
        </w:rPr>
        <w:sectPr>
          <w:pgSz w:w="11906" w:h="16838"/>
          <w:pgMar w:top="2098" w:right="1474" w:bottom="1928" w:left="1587"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580" w:lineRule="exact"/>
        <w:ind w:left="0" w:right="0" w:firstLine="0"/>
        <w:jc w:val="center"/>
        <w:textAlignment w:val="auto"/>
        <w:rPr>
          <w:rFonts w:hint="eastAsia" w:ascii="华文中宋" w:hAnsi="华文中宋" w:eastAsia="华文中宋" w:cs="华文中宋"/>
          <w:b/>
          <w:i w:val="0"/>
          <w:caps w:val="0"/>
          <w:color w:val="auto"/>
          <w:spacing w:val="0"/>
          <w:kern w:val="0"/>
          <w:sz w:val="44"/>
          <w:szCs w:val="44"/>
          <w:shd w:val="clear" w:fill="FFFFFF"/>
          <w:lang w:val="en-US" w:eastAsia="zh-CN" w:bidi="ar"/>
        </w:rPr>
      </w:pPr>
      <w:r>
        <w:rPr>
          <w:rFonts w:hint="eastAsia" w:ascii="华文中宋" w:hAnsi="华文中宋" w:eastAsia="华文中宋" w:cs="华文中宋"/>
          <w:b/>
          <w:i w:val="0"/>
          <w:caps w:val="0"/>
          <w:color w:val="auto"/>
          <w:spacing w:val="0"/>
          <w:kern w:val="0"/>
          <w:sz w:val="44"/>
          <w:szCs w:val="44"/>
          <w:shd w:val="clear" w:fill="FFFFFF"/>
          <w:lang w:val="en-US" w:eastAsia="zh-CN" w:bidi="ar"/>
        </w:rPr>
        <w:t>外国语学院着力构建“三维一体”学风建设长效机制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仿宋" w:hAnsi="仿宋" w:eastAsia="仿宋" w:cs="仿宋"/>
          <w:b w:val="0"/>
          <w:i w:val="0"/>
          <w:caps w:val="0"/>
          <w:color w:val="111111"/>
          <w:spacing w:val="0"/>
          <w:kern w:val="0"/>
          <w:sz w:val="32"/>
          <w:szCs w:val="32"/>
          <w:shd w:val="clear" w:fill="FFFFFF"/>
          <w:lang w:val="en-US" w:eastAsia="zh-CN" w:bidi="ar"/>
        </w:rPr>
      </w:pPr>
      <w:r>
        <w:rPr>
          <w:rFonts w:hint="eastAsia" w:ascii="仿宋" w:hAnsi="仿宋" w:eastAsia="仿宋" w:cs="仿宋"/>
          <w:b w:val="0"/>
          <w:i w:val="0"/>
          <w:caps w:val="0"/>
          <w:color w:val="111111"/>
          <w:spacing w:val="0"/>
          <w:kern w:val="0"/>
          <w:sz w:val="32"/>
          <w:szCs w:val="32"/>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学风建设关乎人才培养质量，是办学治校的基础性工作。外国语学院通过构建“制度措施促学，学业导师领学，朋辈辅导帮学”的“三维一体”学风建设机制，大力推进优良学风建设，取得了显著成效。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left"/>
        <w:textAlignment w:val="auto"/>
        <w:rPr>
          <w:rFonts w:hint="eastAsia" w:ascii="仿宋" w:hAnsi="仿宋" w:eastAsia="仿宋" w:cs="仿宋"/>
          <w:b w:val="0"/>
          <w:i w:val="0"/>
          <w:caps w:val="0"/>
          <w:color w:val="111111"/>
          <w:spacing w:val="0"/>
          <w:sz w:val="32"/>
          <w:szCs w:val="32"/>
        </w:rPr>
      </w:pPr>
      <w:r>
        <w:rPr>
          <w:rStyle w:val="8"/>
          <w:rFonts w:hint="eastAsia" w:ascii="楷体" w:hAnsi="楷体" w:eastAsia="楷体" w:cs="楷体"/>
          <w:i w:val="0"/>
          <w:caps w:val="0"/>
          <w:color w:val="111111"/>
          <w:spacing w:val="0"/>
          <w:kern w:val="0"/>
          <w:sz w:val="32"/>
          <w:szCs w:val="32"/>
          <w:shd w:val="clear" w:fill="FFFFFF"/>
          <w:lang w:val="en-US" w:eastAsia="zh-CN" w:bidi="ar"/>
        </w:rPr>
        <w:t>创新谋划健全制度，保障促学强化学风建设。</w:t>
      </w:r>
      <w:r>
        <w:rPr>
          <w:rFonts w:hint="eastAsia" w:ascii="仿宋" w:hAnsi="仿宋" w:eastAsia="仿宋" w:cs="仿宋"/>
          <w:b w:val="0"/>
          <w:i w:val="0"/>
          <w:caps w:val="0"/>
          <w:color w:val="111111"/>
          <w:spacing w:val="0"/>
          <w:kern w:val="0"/>
          <w:sz w:val="32"/>
          <w:szCs w:val="32"/>
          <w:shd w:val="clear" w:fill="FFFFFF"/>
          <w:lang w:val="en-US" w:eastAsia="zh-CN" w:bidi="ar"/>
        </w:rPr>
        <w:t>外国语学院立足制度建设，创新管理、教育和服务机制，先后建立健全《外国语学院听评课制度》《外国语学院“早晚自习”管理办法》《外国语学院“无手机”课堂要求细则》《外国语学院班级评比考核实施办法》等8项制度，并认真组织实施。自去年下半年以来，院长罗德喜组织专家教授听评课130多节，通过听课密切联系师生、听取师生意见，并解决发现的问题，大部分班级学生到课率已达100%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i w:val="0"/>
          <w:caps w:val="0"/>
          <w:color w:val="111111"/>
          <w:spacing w:val="0"/>
          <w:kern w:val="0"/>
          <w:sz w:val="32"/>
          <w:szCs w:val="32"/>
          <w:shd w:val="clear" w:fill="FFFFFF"/>
          <w:lang w:val="en-US" w:eastAsia="zh-CN" w:bidi="ar"/>
        </w:rPr>
      </w:pPr>
      <w:r>
        <w:rPr>
          <w:rFonts w:hint="eastAsia" w:ascii="仿宋" w:hAnsi="仿宋" w:eastAsia="仿宋" w:cs="仿宋"/>
          <w:b w:val="0"/>
          <w:i w:val="0"/>
          <w:caps w:val="0"/>
          <w:color w:val="111111"/>
          <w:spacing w:val="0"/>
          <w:kern w:val="0"/>
          <w:sz w:val="32"/>
          <w:szCs w:val="32"/>
          <w:shd w:val="clear" w:fill="FFFFFF"/>
          <w:lang w:val="en-US" w:eastAsia="zh-CN" w:bidi="ar"/>
        </w:rPr>
        <w:t>同时，在全院各班级全力推行“无手机课堂”，认真开展“课前10分钟”、“一早一晚”两课堂、“英语角”、“读书分享会”等第二课堂活动，开展班级学风评比活动，实行班级检查结果一天一通报，文明班级一周一评比，以评促学，积极营造良好的学习氛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left"/>
        <w:textAlignment w:val="auto"/>
        <w:rPr>
          <w:rFonts w:hint="eastAsia" w:ascii="仿宋" w:hAnsi="仿宋" w:eastAsia="仿宋" w:cs="仿宋"/>
          <w:b w:val="0"/>
          <w:i w:val="0"/>
          <w:caps w:val="0"/>
          <w:color w:val="111111"/>
          <w:spacing w:val="0"/>
          <w:kern w:val="0"/>
          <w:sz w:val="32"/>
          <w:szCs w:val="32"/>
          <w:shd w:val="clear" w:fill="FFFFFF"/>
          <w:lang w:val="en-US" w:eastAsia="zh-CN" w:bidi="ar"/>
        </w:rPr>
      </w:pPr>
      <w:r>
        <w:rPr>
          <w:rStyle w:val="8"/>
          <w:rFonts w:hint="eastAsia" w:ascii="楷体" w:hAnsi="楷体" w:eastAsia="楷体" w:cs="楷体"/>
          <w:i w:val="0"/>
          <w:caps w:val="0"/>
          <w:color w:val="111111"/>
          <w:spacing w:val="0"/>
          <w:kern w:val="0"/>
          <w:sz w:val="32"/>
          <w:szCs w:val="32"/>
          <w:shd w:val="clear" w:fill="FFFFFF"/>
          <w:lang w:val="en-US" w:eastAsia="zh-CN" w:bidi="ar"/>
        </w:rPr>
        <w:t>“三级导师”同频共振，指导领学促进学风建设。</w:t>
      </w:r>
      <w:r>
        <w:rPr>
          <w:rFonts w:hint="eastAsia" w:ascii="仿宋" w:hAnsi="仿宋" w:eastAsia="仿宋" w:cs="仿宋"/>
          <w:b w:val="0"/>
          <w:i w:val="0"/>
          <w:caps w:val="0"/>
          <w:color w:val="111111"/>
          <w:spacing w:val="0"/>
          <w:kern w:val="0"/>
          <w:sz w:val="32"/>
          <w:szCs w:val="32"/>
          <w:shd w:val="clear" w:fill="FFFFFF"/>
          <w:lang w:val="en-US" w:eastAsia="zh-CN" w:bidi="ar"/>
        </w:rPr>
        <w:t>外国语学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院建立“辅导员-任课教师-生活导师”三级学业导师队伍，分别从思想、学习、生活等方面对学生进行引导教育，全方位促进学风建设。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辅导员深入学习第一线，全面掌握学生上课出勤、课堂纪律等情况。开学以来，辅导员实行轮流值班制，每天提前15分钟到岗，做好课堂“两无一有”（无手机、无早餐、有笔记本）检查，并认真填写听课记录。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任课教师实行课内课外双轨联动，课内提高课堂教学质量，打造专业“金课”，增强课堂对学生的吸引力，课外每周组织一场考研、考级讲座并积极鼓励指导学生参加各类专业技能竞赛，提升学生的专业应用能力和实践创新能力。近两年来，外国语学院精心打造专业竞赛指导教师团队，负责对参加比赛的学生一对一指导培训，近两年共计指导120余名学生参加省级以上专业竞赛奖项80余项。其中，余兰老师指导的学生李春云荣获河南省第十五届毕业生教学技能大赛一等奖，李金慧老师指导的学生周少辉荣获河南省第十六届毕业生教学技能大赛一等奖，李静老师指导的学生王沛荣获2017年“外研社杯”全国英语写作与阅读大赛（河南赛区）一等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学习生活导师亦师亦友亦家人，他们结合学院安排、学生需求和专业特点精心设计导师课程，以心理辅导、学术沙龙、校外实践、团体聚餐等形式走进学生心灵，为学生提供专业化、亲情化指导。此外，生活导师一年期满“不退休”，他们继续关注服务学生的成长，在学业规划、考研辅导、职业决策等方面给予跟踪指导，深受学生好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left"/>
        <w:textAlignment w:val="auto"/>
        <w:rPr>
          <w:rFonts w:hint="eastAsia" w:ascii="仿宋" w:hAnsi="仿宋" w:eastAsia="仿宋" w:cs="仿宋"/>
          <w:b w:val="0"/>
          <w:i w:val="0"/>
          <w:caps w:val="0"/>
          <w:color w:val="111111"/>
          <w:spacing w:val="0"/>
          <w:sz w:val="32"/>
          <w:szCs w:val="32"/>
        </w:rPr>
      </w:pPr>
      <w:r>
        <w:rPr>
          <w:rStyle w:val="8"/>
          <w:rFonts w:hint="eastAsia" w:ascii="楷体" w:hAnsi="楷体" w:eastAsia="楷体" w:cs="楷体"/>
          <w:i w:val="0"/>
          <w:caps w:val="0"/>
          <w:color w:val="111111"/>
          <w:spacing w:val="0"/>
          <w:kern w:val="0"/>
          <w:sz w:val="32"/>
          <w:szCs w:val="32"/>
          <w:shd w:val="clear" w:fill="FFFFFF"/>
          <w:lang w:val="en-US" w:eastAsia="zh-CN" w:bidi="ar"/>
        </w:rPr>
        <w:t>夯实朋辈辅导平台，示范帮学助力学风建设。</w:t>
      </w:r>
      <w:r>
        <w:rPr>
          <w:rFonts w:hint="eastAsia" w:ascii="仿宋" w:hAnsi="仿宋" w:eastAsia="仿宋" w:cs="仿宋"/>
          <w:b w:val="0"/>
          <w:i w:val="0"/>
          <w:caps w:val="0"/>
          <w:color w:val="111111"/>
          <w:spacing w:val="0"/>
          <w:kern w:val="0"/>
          <w:sz w:val="32"/>
          <w:szCs w:val="32"/>
          <w:shd w:val="clear" w:fill="FFFFFF"/>
          <w:lang w:val="en-US" w:eastAsia="zh-CN" w:bidi="ar"/>
        </w:rPr>
        <w:t>2018年以来，外国语学院精准调研分析各年级学生阶段性需求，积极创新学风建设思路，深化朋辈辅导内涵，针对2016级、2017级、2018级3个年级学生陆续组织召开10余场“专四考试经验交流会”“考研经验交流会”“校园明星巡回演讲”“魅力团支书宣讲会”等为主题的朋辈辅导活动，充分借助身边榜样的力量激发学生自我管理、自我教育、自我提高的潜能，进一步增强学生学习动力，促进优良学风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同时，充分依托党团活动、辅导员思政精品项目先后搭建了“英语角”“俄语角”“辅导员助理团”“班级小舞台”、团支部“五个一”工程等朋辈学习互助学习交流平台，充分发挥朋辈群体的作用，学生之间通过面对面辅导交流，使问题解决更迅速，学生受益更直接，实现“朋辈帮学，共同成长”的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目前学院各年级学生到课率明显提高，课堂气氛更加活跃，学习氛围日益浓厚。近两年，共计有60余名学生顺利通过剑桥商务英语初中级、日本语一级、英语导游、全国国际商务英语、翻译资格等考试；近300名学生参加全国、全省各类专业比赛荣获奖项；2019年国家研究生考试中，有60名学生成功考取了中南财经政法大学、云南大学、华南师范大学、重庆大学、郑州大学等高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580" w:lineRule="exact"/>
        <w:ind w:left="0" w:right="0" w:firstLine="0"/>
        <w:jc w:val="center"/>
        <w:textAlignment w:val="auto"/>
        <w:rPr>
          <w:rFonts w:hint="eastAsia" w:ascii="仿宋" w:hAnsi="仿宋" w:eastAsia="仿宋" w:cs="仿宋"/>
          <w:b/>
          <w:i w:val="0"/>
          <w:caps w:val="0"/>
          <w:color w:val="auto"/>
          <w:spacing w:val="0"/>
          <w:kern w:val="0"/>
          <w:sz w:val="32"/>
          <w:szCs w:val="32"/>
          <w:shd w:val="clear" w:fill="FFFFFF"/>
          <w:lang w:val="en-US" w:eastAsia="zh-CN" w:bidi="ar"/>
        </w:rPr>
      </w:pPr>
      <w:r>
        <w:rPr>
          <w:rFonts w:hint="eastAsia" w:ascii="华文中宋" w:hAnsi="华文中宋" w:eastAsia="华文中宋" w:cs="华文中宋"/>
          <w:b/>
          <w:i w:val="0"/>
          <w:caps w:val="0"/>
          <w:color w:val="auto"/>
          <w:spacing w:val="0"/>
          <w:kern w:val="0"/>
          <w:sz w:val="44"/>
          <w:szCs w:val="44"/>
          <w:shd w:val="clear" w:fill="FFFFFF"/>
          <w:lang w:val="en-US" w:eastAsia="zh-CN" w:bidi="ar"/>
        </w:rPr>
        <w:t>数学与信息学院深化专业内涵建设提高人才培养质量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580" w:lineRule="exact"/>
        <w:ind w:left="0" w:right="0" w:firstLine="0"/>
        <w:jc w:val="center"/>
        <w:textAlignment w:val="auto"/>
        <w:rPr>
          <w:rFonts w:hint="eastAsia" w:ascii="仿宋" w:hAnsi="仿宋" w:eastAsia="仿宋" w:cs="仿宋"/>
          <w:b/>
          <w:i w:val="0"/>
          <w:caps w:val="0"/>
          <w:color w:val="02469B"/>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80" w:lineRule="exact"/>
        <w:ind w:left="0" w:right="0" w:firstLine="640" w:firstLineChars="20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新时代是奋斗者的时代，是实现梦想的时代。新学期，数学与信息学院师生正跟随春天的脚步，保持奋斗姿态，努力奔跑在新时代。学院以本科教学评估为契机，不断深化专业内涵，强化思想引领，加强教风学风建设，推进教育教学改革，提升师资队伍水平，切实提高人才培养质量。</w:t>
      </w:r>
    </w:p>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580" w:lineRule="exact"/>
        <w:ind w:left="0" w:right="0" w:firstLine="643" w:firstLineChars="200"/>
        <w:jc w:val="left"/>
        <w:textAlignment w:val="auto"/>
        <w:rPr>
          <w:rFonts w:hint="eastAsia" w:ascii="仿宋" w:hAnsi="仿宋" w:eastAsia="仿宋" w:cs="仿宋"/>
          <w:b w:val="0"/>
          <w:i w:val="0"/>
          <w:caps w:val="0"/>
          <w:color w:val="111111"/>
          <w:spacing w:val="0"/>
          <w:kern w:val="0"/>
          <w:sz w:val="32"/>
          <w:szCs w:val="32"/>
          <w:shd w:val="clear" w:fill="FFFFFF"/>
          <w:lang w:val="en-US" w:eastAsia="zh-CN" w:bidi="ar"/>
        </w:rPr>
      </w:pPr>
      <w:r>
        <w:rPr>
          <w:rStyle w:val="8"/>
          <w:rFonts w:hint="eastAsia" w:ascii="楷体" w:hAnsi="楷体" w:eastAsia="楷体" w:cs="楷体"/>
          <w:i w:val="0"/>
          <w:caps w:val="0"/>
          <w:color w:val="111111"/>
          <w:spacing w:val="0"/>
          <w:kern w:val="0"/>
          <w:sz w:val="32"/>
          <w:szCs w:val="32"/>
          <w:shd w:val="clear" w:fill="FFFFFF"/>
          <w:lang w:val="en-US" w:eastAsia="zh-CN" w:bidi="ar"/>
        </w:rPr>
        <w:t>学深用活“学习强国”，激发奋斗力量。</w:t>
      </w:r>
      <w:r>
        <w:rPr>
          <w:rFonts w:hint="eastAsia" w:ascii="仿宋" w:hAnsi="仿宋" w:eastAsia="仿宋" w:cs="仿宋"/>
          <w:b w:val="0"/>
          <w:i w:val="0"/>
          <w:caps w:val="0"/>
          <w:color w:val="111111"/>
          <w:spacing w:val="0"/>
          <w:kern w:val="0"/>
          <w:sz w:val="32"/>
          <w:szCs w:val="32"/>
          <w:shd w:val="clear" w:fill="FFFFFF"/>
          <w:lang w:val="en-US" w:eastAsia="zh-CN" w:bidi="ar"/>
        </w:rPr>
        <w:t>学院扎实推进“学习强国”学习平台推广及使用工作，精心组织党员师生、发展对象、入党积极分子等师生群体及时、主动进行了注册，充分利用学习和工作之余自主深入地进行政治理论学习，用习近平新时代中国特色社会主义思想武装头脑，激发、带动更多的师生主动了解世情、国情、党情的积极性，增强“四个意识”， 坚定“四</w:t>
      </w:r>
    </w:p>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580" w:lineRule="exact"/>
        <w:ind w:right="0"/>
        <w:jc w:val="left"/>
        <w:textAlignment w:val="auto"/>
        <w:rPr>
          <w:rFonts w:hint="eastAsia" w:ascii="仿宋" w:hAnsi="仿宋" w:eastAsia="仿宋" w:cs="仿宋"/>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个自信”，做到“两个维护”，树立了明确的奋斗目标，凝聚了奋斗力量。</w:t>
      </w:r>
    </w:p>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580" w:lineRule="exact"/>
        <w:ind w:left="0" w:right="0" w:firstLine="643" w:firstLineChars="200"/>
        <w:jc w:val="left"/>
        <w:textAlignment w:val="auto"/>
        <w:rPr>
          <w:rFonts w:hint="eastAsia" w:ascii="仿宋" w:hAnsi="仿宋" w:eastAsia="仿宋" w:cs="仿宋"/>
          <w:sz w:val="32"/>
          <w:szCs w:val="32"/>
        </w:rPr>
      </w:pPr>
      <w:r>
        <w:rPr>
          <w:rStyle w:val="8"/>
          <w:rFonts w:hint="eastAsia" w:ascii="楷体" w:hAnsi="楷体" w:eastAsia="楷体" w:cs="楷体"/>
          <w:i w:val="0"/>
          <w:caps w:val="0"/>
          <w:color w:val="111111"/>
          <w:spacing w:val="0"/>
          <w:kern w:val="0"/>
          <w:sz w:val="32"/>
          <w:szCs w:val="32"/>
          <w:shd w:val="clear" w:fill="FFFFFF"/>
          <w:lang w:val="en-US" w:eastAsia="zh-CN" w:bidi="ar"/>
        </w:rPr>
        <w:t>推行落实“双七检查”，营造良好学风。</w:t>
      </w:r>
      <w:r>
        <w:rPr>
          <w:rFonts w:hint="eastAsia" w:ascii="仿宋" w:hAnsi="仿宋" w:eastAsia="仿宋" w:cs="仿宋"/>
          <w:b w:val="0"/>
          <w:i w:val="0"/>
          <w:caps w:val="0"/>
          <w:color w:val="111111"/>
          <w:spacing w:val="0"/>
          <w:kern w:val="0"/>
          <w:sz w:val="32"/>
          <w:szCs w:val="32"/>
          <w:shd w:val="clear" w:fill="FFFFFF"/>
          <w:lang w:val="en-US" w:eastAsia="zh-CN" w:bidi="ar"/>
        </w:rPr>
        <w:t>学院根据专业特色和学生实际，制定实施了《数学与信息学院推行“双七检查”管理办法》，要求所有班级于早上七点到达指定区域晨读，晚上七点在固定自习室晚自习。同时加强管理考核，由辅导员、学生干部轮流检查，定期公布考核结果，开展院内评比， 引导督促学生合理利用时间，提高了学生的学习的主动性，使晨读和晚自习成为学生的自觉行为，促进了学风建设，形成了良好学习风气。</w:t>
      </w:r>
    </w:p>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580" w:lineRule="exact"/>
        <w:ind w:left="0" w:right="0" w:firstLine="643" w:firstLineChars="200"/>
        <w:jc w:val="left"/>
        <w:textAlignment w:val="auto"/>
        <w:rPr>
          <w:rFonts w:hint="eastAsia" w:ascii="仿宋" w:hAnsi="仿宋" w:eastAsia="仿宋" w:cs="仿宋"/>
          <w:b w:val="0"/>
          <w:i w:val="0"/>
          <w:caps w:val="0"/>
          <w:color w:val="111111"/>
          <w:spacing w:val="0"/>
          <w:sz w:val="32"/>
          <w:szCs w:val="32"/>
        </w:rPr>
      </w:pPr>
      <w:r>
        <w:rPr>
          <w:rStyle w:val="8"/>
          <w:rFonts w:hint="eastAsia" w:ascii="楷体" w:hAnsi="楷体" w:eastAsia="楷体" w:cs="楷体"/>
          <w:i w:val="0"/>
          <w:caps w:val="0"/>
          <w:color w:val="111111"/>
          <w:spacing w:val="0"/>
          <w:kern w:val="0"/>
          <w:sz w:val="32"/>
          <w:szCs w:val="32"/>
          <w:shd w:val="clear" w:fill="FFFFFF"/>
          <w:lang w:val="en-US" w:eastAsia="zh-CN" w:bidi="ar"/>
        </w:rPr>
        <w:t>建设课堂“高质量”，促进教学高质量。</w:t>
      </w:r>
      <w:r>
        <w:rPr>
          <w:rFonts w:hint="eastAsia" w:ascii="仿宋" w:hAnsi="仿宋" w:eastAsia="仿宋" w:cs="仿宋"/>
          <w:b w:val="0"/>
          <w:i w:val="0"/>
          <w:caps w:val="0"/>
          <w:color w:val="111111"/>
          <w:spacing w:val="0"/>
          <w:kern w:val="0"/>
          <w:sz w:val="32"/>
          <w:szCs w:val="32"/>
          <w:shd w:val="clear" w:fill="FFFFFF"/>
          <w:lang w:val="en-US" w:eastAsia="zh-CN" w:bidi="ar"/>
        </w:rPr>
        <w:t>课堂教学是提高教学质量的中心环节，构建课堂“高质量”是提升教学质量的关键所在。新学期，学院采取多种形式加强对课堂教学活动各环节的监督管理。成立师生督查小组每天对课堂出勤、教风学风、课堂纪律等情况进行巡查，成立学生信息员队伍定期反馈课堂教学相关问题，形成了常规化、常态化、无缝化管理。通过规范教学行为与“无手机课堂”建设，营造良好的课堂教学环境，优化课堂教学和学生自主学习相结合，提高课堂效率和质量，促进教学高质量。</w:t>
      </w:r>
    </w:p>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580" w:lineRule="exact"/>
        <w:ind w:left="0" w:right="0" w:firstLine="643" w:firstLineChars="200"/>
        <w:jc w:val="left"/>
        <w:textAlignment w:val="auto"/>
        <w:rPr>
          <w:rFonts w:hint="eastAsia" w:ascii="仿宋" w:hAnsi="仿宋" w:eastAsia="仿宋" w:cs="仿宋"/>
          <w:sz w:val="32"/>
          <w:szCs w:val="32"/>
        </w:rPr>
      </w:pPr>
      <w:r>
        <w:rPr>
          <w:rStyle w:val="8"/>
          <w:rFonts w:hint="eastAsia" w:ascii="楷体" w:hAnsi="楷体" w:eastAsia="楷体" w:cs="楷体"/>
          <w:i w:val="0"/>
          <w:caps w:val="0"/>
          <w:color w:val="111111"/>
          <w:spacing w:val="0"/>
          <w:kern w:val="0"/>
          <w:sz w:val="32"/>
          <w:szCs w:val="32"/>
          <w:shd w:val="clear" w:fill="FFFFFF"/>
          <w:lang w:val="en-US" w:eastAsia="zh-CN" w:bidi="ar"/>
        </w:rPr>
        <w:t>助力青年教师成长“加速度”，提升师资队伍活力。</w:t>
      </w:r>
      <w:r>
        <w:rPr>
          <w:rFonts w:hint="eastAsia" w:ascii="仿宋" w:hAnsi="仿宋" w:eastAsia="仿宋" w:cs="仿宋"/>
          <w:b w:val="0"/>
          <w:i w:val="0"/>
          <w:caps w:val="0"/>
          <w:color w:val="111111"/>
          <w:spacing w:val="0"/>
          <w:kern w:val="0"/>
          <w:sz w:val="32"/>
          <w:szCs w:val="32"/>
          <w:shd w:val="clear" w:fill="FFFFFF"/>
          <w:lang w:val="en-US" w:eastAsia="zh-CN" w:bidi="ar"/>
        </w:rPr>
        <w:t>优质师资队伍是高校人才培养的重要保证，而青年教师是高校教师队伍的重要力量，关系着学校未来发展前景。学院高度重视青年教师培养工作，坚持以老教师和青年教师一对一、结对子进行教科研引领指导，引导青年教师做好“职业设计”，增强归属感和使命感，坚定终身从事教育教学工作的决心。新学期，王阳洋、邢士发等多名青年教师利用工作之余，自发为学生增补专业课、实践课。同时依托各类青年教师教学技能竞赛、“教学名师”评选、组建学术团队等，为青年教师专业成长搭建平台, 鞭策青年教师快速站稳讲台，加强科研，提升业务水平和自身竞争力，逐步形成了相互赶超、相互学习的氛围，打造了一支充满活力的师资队伍。</w:t>
      </w:r>
    </w:p>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580" w:lineRule="exact"/>
        <w:ind w:left="0" w:right="0" w:firstLine="643" w:firstLineChars="200"/>
        <w:jc w:val="left"/>
        <w:textAlignment w:val="auto"/>
        <w:rPr>
          <w:rFonts w:hint="eastAsia" w:ascii="仿宋" w:hAnsi="仿宋" w:eastAsia="仿宋" w:cs="仿宋"/>
          <w:sz w:val="32"/>
          <w:szCs w:val="32"/>
        </w:rPr>
      </w:pPr>
      <w:r>
        <w:rPr>
          <w:rStyle w:val="8"/>
          <w:rFonts w:hint="eastAsia" w:ascii="楷体" w:hAnsi="楷体" w:eastAsia="楷体" w:cs="楷体"/>
          <w:i w:val="0"/>
          <w:caps w:val="0"/>
          <w:color w:val="111111"/>
          <w:spacing w:val="0"/>
          <w:kern w:val="0"/>
          <w:sz w:val="32"/>
          <w:szCs w:val="32"/>
          <w:shd w:val="clear" w:fill="FFFFFF"/>
          <w:lang w:val="en-US" w:eastAsia="zh-CN" w:bidi="ar"/>
        </w:rPr>
        <w:t>坚持“以生为本”，引导筑梦追梦。</w:t>
      </w:r>
      <w:r>
        <w:rPr>
          <w:rFonts w:hint="eastAsia" w:ascii="仿宋" w:hAnsi="仿宋" w:eastAsia="仿宋" w:cs="仿宋"/>
          <w:b w:val="0"/>
          <w:i w:val="0"/>
          <w:caps w:val="0"/>
          <w:color w:val="111111"/>
          <w:spacing w:val="0"/>
          <w:kern w:val="0"/>
          <w:sz w:val="32"/>
          <w:szCs w:val="32"/>
          <w:shd w:val="clear" w:fill="FFFFFF"/>
          <w:lang w:val="en-US" w:eastAsia="zh-CN" w:bidi="ar"/>
        </w:rPr>
        <w:t>学院始终坚持“以人为本，注重质量，博学创新，全面发展”的教学理念，注重基础学科建设，积极凝练学科特色。一方面高度重视专业基础课教学,坚持开全课程、开足课时，加强学生专业认识的引导和实践创新能力的培养；另一方面，结合学生个体差异和所学专业实际，依托学校育人品牌“全员德育导师制”，深入了解和关心学生的学习和生活，运用主题班会，和辅导员一起为新生上好“大学第一课”；开展与专业相结合的社团活动，增强学生兴趣和实践能力；与科大讯飞达成校企合作框架协议，选派优秀学生外出实习实训，选送优秀师生参加第十届蓝桥杯大赛；全力以赴为考研过线学生做好复试和调剂指导工作。坚持在大学四年的学习生活中，老师引导学生规划筑梦、悉心陪伴追梦，共同努力圆梦。</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p>
    <w:p/>
    <w:sectPr>
      <w:footerReference r:id="rId3" w:type="default"/>
      <w:pgSz w:w="11906" w:h="16838"/>
      <w:pgMar w:top="2098" w:right="1474" w:bottom="1928" w:left="1588" w:header="851" w:footer="992" w:gutter="0"/>
      <w:pgNumType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F80F5F"/>
    <w:rsid w:val="024F6571"/>
    <w:rsid w:val="04601C24"/>
    <w:rsid w:val="051408D0"/>
    <w:rsid w:val="0AA45ACE"/>
    <w:rsid w:val="0DAE5C2A"/>
    <w:rsid w:val="10755762"/>
    <w:rsid w:val="10A624AC"/>
    <w:rsid w:val="11F325DC"/>
    <w:rsid w:val="154C4CE5"/>
    <w:rsid w:val="1816515A"/>
    <w:rsid w:val="193E29B2"/>
    <w:rsid w:val="1B9A0B68"/>
    <w:rsid w:val="1C6F7234"/>
    <w:rsid w:val="1DA84736"/>
    <w:rsid w:val="1E356C3B"/>
    <w:rsid w:val="1F2114F8"/>
    <w:rsid w:val="25B20A60"/>
    <w:rsid w:val="25E96F69"/>
    <w:rsid w:val="26166A4B"/>
    <w:rsid w:val="2A8A62EF"/>
    <w:rsid w:val="2E304B7B"/>
    <w:rsid w:val="30A37361"/>
    <w:rsid w:val="358D0976"/>
    <w:rsid w:val="36990785"/>
    <w:rsid w:val="3C085737"/>
    <w:rsid w:val="3D940992"/>
    <w:rsid w:val="3D9F4E4D"/>
    <w:rsid w:val="3E345A48"/>
    <w:rsid w:val="41DB497C"/>
    <w:rsid w:val="42697EEE"/>
    <w:rsid w:val="471E2A4D"/>
    <w:rsid w:val="494B4FED"/>
    <w:rsid w:val="4BC26FBA"/>
    <w:rsid w:val="4DA24CEF"/>
    <w:rsid w:val="4DD3793D"/>
    <w:rsid w:val="4FA70420"/>
    <w:rsid w:val="50E1180B"/>
    <w:rsid w:val="5237172F"/>
    <w:rsid w:val="52991FEF"/>
    <w:rsid w:val="537906F0"/>
    <w:rsid w:val="53B02F5F"/>
    <w:rsid w:val="54DA09C9"/>
    <w:rsid w:val="55D566F9"/>
    <w:rsid w:val="5626717F"/>
    <w:rsid w:val="58AB2CDA"/>
    <w:rsid w:val="5C115A28"/>
    <w:rsid w:val="62D7006C"/>
    <w:rsid w:val="63CC06C6"/>
    <w:rsid w:val="69B87CDD"/>
    <w:rsid w:val="6DE877D9"/>
    <w:rsid w:val="6EDE3A1A"/>
    <w:rsid w:val="70490878"/>
    <w:rsid w:val="711E6E51"/>
    <w:rsid w:val="780169E8"/>
    <w:rsid w:val="78347D2C"/>
    <w:rsid w:val="798F7B71"/>
    <w:rsid w:val="7AB40A1F"/>
    <w:rsid w:val="7C505D71"/>
    <w:rsid w:val="7D546FA4"/>
    <w:rsid w:val="7D8C0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2019-04-29T01:23:00Z</cp:lastPrinted>
  <dcterms:modified xsi:type="dcterms:W3CDTF">2019-05-20T01:53:18Z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